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20" w:rsidRPr="001035E1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жизни и здоровья детей – главная обязанность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детям собственный пример правильного поведения в быту, на улицах и дорогах города.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каникул, наших детей подстерегает повышенная опасность на дорогах, у водоёмов, в лесу, на игровых площадках, во дворах.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были отдохнувшими, здоровыми и невредимыми надо помнить ряд правил и условий при организации их отдыха с родителями, родственниками, друзьями: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§формируйте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навыки обеспечения личной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проведите с детьми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беседы, объяснив важные правила, соблюдение которых поможет сохранить жизнь;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решите проблему свободного времени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постоянно будьте в курсе, где и с кем ваш ребёнок, контролируйте место пребывания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</w:t>
      </w:r>
      <w:bookmarkStart w:id="0" w:name="_GoBack"/>
      <w:bookmarkEnd w:id="0"/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вероятность, что он их запомнит, и будет применять. Вы должны регулярно их напоминать.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лым, прежде всего родителям. 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 находящиеся вдалеке. Научите его всматриваться вдаль.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0C20" w:rsidRDefault="00E80C20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Меры безопасного поведения при работе с Интернетом:</w:t>
      </w:r>
    </w:p>
    <w:p w:rsidR="00C00A1B" w:rsidRPr="00E80C20" w:rsidRDefault="00C00A1B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E80C20" w:rsidRDefault="00E80C20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0A1B" w:rsidRPr="00E80C20" w:rsidRDefault="00C00A1B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A1B" w:rsidRDefault="00C00A1B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Чтобы уберечь своего ребенка</w:t>
      </w:r>
      <w:r w:rsidRPr="00C00A1B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254D8A" w:rsidRPr="00E80C20" w:rsidRDefault="00254D8A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hyperlink r:id="rId4" w:tgtFrame="_blank" w:history="1">
        <w:proofErr w:type="spellStart"/>
        <w:r>
          <w:rPr>
            <w:rStyle w:val="a6"/>
            <w:rFonts w:ascii="Arial" w:hAnsi="Arial" w:cs="Arial"/>
            <w:b/>
            <w:bCs/>
            <w:color w:val="DD0000"/>
            <w:sz w:val="21"/>
            <w:szCs w:val="21"/>
            <w:shd w:val="clear" w:color="auto" w:fill="FFFFFF"/>
          </w:rPr>
          <w:t>vornovka.schools.by</w:t>
        </w:r>
        <w:proofErr w:type="spellEnd"/>
      </w:hyperlink>
    </w:p>
    <w:p w:rsidR="00027151" w:rsidRDefault="00027151">
      <w:pPr>
        <w:rPr>
          <w:rFonts w:ascii="Times New Roman" w:hAnsi="Times New Roman" w:cs="Times New Roman"/>
          <w:sz w:val="28"/>
          <w:szCs w:val="28"/>
        </w:rPr>
      </w:pPr>
    </w:p>
    <w:p w:rsidR="00C00A1B" w:rsidRDefault="00C00A1B">
      <w:pPr>
        <w:rPr>
          <w:rFonts w:ascii="Times New Roman" w:hAnsi="Times New Roman" w:cs="Times New Roman"/>
          <w:sz w:val="28"/>
          <w:szCs w:val="28"/>
        </w:rPr>
      </w:pPr>
    </w:p>
    <w:p w:rsidR="00C00A1B" w:rsidRDefault="00C00A1B">
      <w:pPr>
        <w:rPr>
          <w:rFonts w:ascii="Times New Roman" w:hAnsi="Times New Roman" w:cs="Times New Roman"/>
          <w:sz w:val="28"/>
          <w:szCs w:val="28"/>
        </w:rPr>
      </w:pPr>
    </w:p>
    <w:p w:rsidR="00C00A1B" w:rsidRDefault="00C00A1B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C87382">
      <w:pPr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3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2408" cy="3212465"/>
            <wp:effectExtent l="0" t="0" r="0" b="6985"/>
            <wp:docPr id="1" name="Рисунок 1" descr="C:\Users\Главный\Desktop\буклеты и памятки безопасность жизнедеятельности детей\24367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уклеты и памятки безопасность жизнедеятельности детей\24367-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07" cy="321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1B" w:rsidRDefault="00C00A1B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00A1B">
        <w:rPr>
          <w:rFonts w:ascii="Times New Roman" w:hAnsi="Times New Roman" w:cs="Times New Roman"/>
          <w:b/>
          <w:sz w:val="44"/>
          <w:szCs w:val="24"/>
        </w:rPr>
        <w:t>Обеспечение безопасности детям</w:t>
      </w:r>
    </w:p>
    <w:p w:rsidR="00C87382" w:rsidRDefault="00C87382" w:rsidP="00C87382">
      <w:pPr>
        <w:rPr>
          <w:rFonts w:ascii="Times New Roman" w:hAnsi="Times New Roman" w:cs="Times New Roman"/>
          <w:b/>
          <w:sz w:val="4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87382" w:rsidRDefault="00C87382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87382" w:rsidRPr="00C87382" w:rsidRDefault="002B08BF" w:rsidP="00C00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Лесной, 2017</w:t>
      </w:r>
    </w:p>
    <w:sectPr w:rsidR="00C87382" w:rsidRPr="00C87382" w:rsidSect="00277DCB">
      <w:pgSz w:w="16838" w:h="11906" w:orient="landscape"/>
      <w:pgMar w:top="568" w:right="536" w:bottom="284" w:left="567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5E6"/>
    <w:rsid w:val="00027151"/>
    <w:rsid w:val="001035E1"/>
    <w:rsid w:val="00254D8A"/>
    <w:rsid w:val="00277DCB"/>
    <w:rsid w:val="002B08BF"/>
    <w:rsid w:val="0050701A"/>
    <w:rsid w:val="007347E5"/>
    <w:rsid w:val="00750676"/>
    <w:rsid w:val="008245E6"/>
    <w:rsid w:val="00C00A1B"/>
    <w:rsid w:val="00C87382"/>
    <w:rsid w:val="00E80C20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C20"/>
  </w:style>
  <w:style w:type="paragraph" w:styleId="a3">
    <w:name w:val="List Paragraph"/>
    <w:basedOn w:val="a"/>
    <w:uiPriority w:val="34"/>
    <w:qFormat/>
    <w:rsid w:val="00E8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80C20"/>
  </w:style>
  <w:style w:type="paragraph" w:styleId="a4">
    <w:name w:val="Balloon Text"/>
    <w:basedOn w:val="a"/>
    <w:link w:val="a5"/>
    <w:uiPriority w:val="99"/>
    <w:semiHidden/>
    <w:unhideWhenUsed/>
    <w:rsid w:val="002B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8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54D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yandex.ru/clck/jsredir?from=yandex.ru%3Bsearch%2F%3Bweb%3B%3B&amp;text=&amp;etext=1514.oYJ0OKgmFAiQJ4XKlUGXPtxwRq2Pw7Pr--PefL8Zo8CzUs7hgkRARnlO9O1ptv5xRrK0av1sPjfZ0xy4i_D-7gwW7OEGTOY-NzPcD-3NQRxt0RJOp3Qn5Uj838MjPudy6GtW25VjG0M9u2JrNk5AM7tjz5ajwQZ-6FH7N0duznk.a4b81ae8d895aa82f0a8fcbc46342a455d249b60&amp;uuid=&amp;state=PEtFfuTeVD4jaxywoSUvtJXex15Wcbo_WC5IbL5gF2nA55R7BZzfUbx-UGhzxgeV&amp;&amp;cst=AiuY0DBWFJ4BWM_uhLTTxJy34E8UZh1mvRDwDdhwjZHWLFdazA3wIeKIuSn_DGOdSRj5s8Apja0XYlGfo8JpRPNleERguAb3wdBG6KfIvTl_NXEMcfpXKvER5bVOf7LTh2bEU6GJmBspMGN07iSf7WeDbFPcHNvctNvdCJ4gs9yOxWB931HjTccMDjPg3Vvn0bQxX0W-kzdWs8pA715MyiLjeHTBgKdP_rsPWKcwhx8S7zZ3b45c4zDZ0CDwBNHW8o8RLpbDK42vg7Vv-n_-4g,,&amp;data=UlNrNmk5WktYejY4cHFySjRXSWhXSUNkQmVkQ1ZUaHNUSXVYbzN1Ny1SVnI3RUpqTDZURlNOcGo1b2Y3TFhNNHRMUm9nWlJhYlozc3hJLXFhaEpjMFpHaGhBanVhZU1wQ2diNVY1bzJaa0Es&amp;sign=8cf9f0e15197bbf80d3380bce2653d9b&amp;keyno=0&amp;b64e=2&amp;ref=orjY4mGPRjk5boDnW0uvlrrd71vZw9kp_41hag-gnxE1WEpfWC-WezYsWAQPWZiTMTJBWFM4R19U0f0K05eeOxYr-xzgyrOHiUJ4hXkNDX5tHIlits2Ynrp7jkRvgZ_lPxQGJ_StfAnEWx9nRSxM1TshyV2ZAVWXUbVZECz9VPV2XDcFeTk5qR-hngCXHhQ2fjHXqRiq6pyDwBDXKfOov1o6Bl-lFs6_FO7Mi0wfCijFU1Gp_U5n4CtURgYT3RG_piSpYyq48wyuqNQQSctwma4ce-ea76wRkeS9KNh__7iuWDmCzGBOcgA0hNWQXwuqudSrdvimMA2iqqipuxOjCS7FVUc5JZRdLA2UgcANIlhEtm8soF968MRWTBvRjdwOhlVZHg0vPglyYaf1U7vz-HRPjGgw6ilTmrgo0WlOHLF1wYkW9riUnNHzSFUQY7Rtlhufx8tY-S3Svj6c-8nGUGch_paiP1bIWQZ3L06pTXY,&amp;l10n=ru&amp;cts=1502811109434&amp;mc=5.575081992920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НАТАША</cp:lastModifiedBy>
  <cp:revision>6</cp:revision>
  <dcterms:created xsi:type="dcterms:W3CDTF">2016-07-13T07:56:00Z</dcterms:created>
  <dcterms:modified xsi:type="dcterms:W3CDTF">2017-08-15T15:32:00Z</dcterms:modified>
</cp:coreProperties>
</file>